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67" w:rsidRDefault="00520D23" w:rsidP="00520D23">
      <w:r>
        <w:t>MEVLANA DEĞİŞİM PROGRAMI</w:t>
      </w:r>
    </w:p>
    <w:p w:rsidR="00BD7560" w:rsidRPr="00BD7560" w:rsidRDefault="00BD7560" w:rsidP="00520D23">
      <w:pPr>
        <w:jc w:val="both"/>
        <w:rPr>
          <w:b/>
          <w:color w:val="C00000"/>
        </w:rPr>
      </w:pPr>
      <w:r w:rsidRPr="00BD7560">
        <w:rPr>
          <w:b/>
          <w:color w:val="C00000"/>
        </w:rPr>
        <w:t xml:space="preserve">ANLAŞMALI OLDUĞUMUZ BÖLÜMLER: </w:t>
      </w:r>
    </w:p>
    <w:p w:rsidR="00BD7560" w:rsidRPr="00BD7560" w:rsidRDefault="00BD7560" w:rsidP="00BD7560">
      <w:pPr>
        <w:pStyle w:val="ListeParagraf"/>
        <w:jc w:val="both"/>
        <w:rPr>
          <w:b/>
          <w:color w:val="C00000"/>
        </w:rPr>
      </w:pPr>
      <w:r w:rsidRPr="00BD7560">
        <w:rPr>
          <w:b/>
          <w:color w:val="C00000"/>
        </w:rPr>
        <w:t>Türk Dili ve Edebiyatı</w:t>
      </w:r>
    </w:p>
    <w:p w:rsidR="00BD7560" w:rsidRPr="00BD7560" w:rsidRDefault="00BD7560" w:rsidP="00BD7560">
      <w:pPr>
        <w:pStyle w:val="ListeParagraf"/>
        <w:numPr>
          <w:ilvl w:val="0"/>
          <w:numId w:val="2"/>
        </w:numPr>
        <w:jc w:val="both"/>
        <w:rPr>
          <w:b/>
          <w:color w:val="C00000"/>
        </w:rPr>
      </w:pPr>
      <w:r w:rsidRPr="00BD7560">
        <w:rPr>
          <w:b/>
          <w:color w:val="C00000"/>
        </w:rPr>
        <w:t>Psikoloji</w:t>
      </w:r>
    </w:p>
    <w:p w:rsidR="00BD7560" w:rsidRPr="00BD7560" w:rsidRDefault="00BD7560" w:rsidP="00BD7560">
      <w:pPr>
        <w:pStyle w:val="ListeParagraf"/>
        <w:numPr>
          <w:ilvl w:val="0"/>
          <w:numId w:val="2"/>
        </w:numPr>
        <w:jc w:val="both"/>
        <w:rPr>
          <w:b/>
          <w:color w:val="C00000"/>
        </w:rPr>
      </w:pPr>
      <w:r w:rsidRPr="00BD7560">
        <w:rPr>
          <w:b/>
          <w:color w:val="C00000"/>
        </w:rPr>
        <w:t>Eğitim Bilimleri</w:t>
      </w:r>
    </w:p>
    <w:p w:rsidR="00BD7560" w:rsidRPr="00BD7560" w:rsidRDefault="001E51EA" w:rsidP="00BD7560">
      <w:pPr>
        <w:pStyle w:val="ListeParagraf"/>
        <w:numPr>
          <w:ilvl w:val="0"/>
          <w:numId w:val="2"/>
        </w:numPr>
        <w:jc w:val="both"/>
        <w:rPr>
          <w:b/>
          <w:color w:val="C00000"/>
        </w:rPr>
      </w:pPr>
      <w:r>
        <w:rPr>
          <w:b/>
          <w:color w:val="C00000"/>
        </w:rPr>
        <w:t>İlköğretim Eğitimi</w:t>
      </w:r>
    </w:p>
    <w:p w:rsidR="00BD7560" w:rsidRDefault="00BD7560" w:rsidP="00BD7560">
      <w:pPr>
        <w:pStyle w:val="ListeParagraf"/>
        <w:numPr>
          <w:ilvl w:val="0"/>
          <w:numId w:val="2"/>
        </w:numPr>
        <w:jc w:val="both"/>
      </w:pPr>
    </w:p>
    <w:p w:rsidR="00BD7560" w:rsidRDefault="00BD7560" w:rsidP="00BD7560">
      <w:pPr>
        <w:pStyle w:val="ListeParagraf"/>
        <w:numPr>
          <w:ilvl w:val="0"/>
          <w:numId w:val="2"/>
        </w:numPr>
        <w:jc w:val="both"/>
      </w:pPr>
    </w:p>
    <w:p w:rsidR="00520D23" w:rsidRPr="00520D23" w:rsidRDefault="00520D23" w:rsidP="00BD7560">
      <w:pPr>
        <w:jc w:val="both"/>
      </w:pPr>
      <w:r w:rsidRPr="00520D23">
        <w:t>BAŞVURULAR  14 – 17 MAYIS 2013 TARİHLERİ ARASINDA</w:t>
      </w:r>
    </w:p>
    <w:p w:rsidR="00520D23" w:rsidRPr="00520D23" w:rsidRDefault="00520D23" w:rsidP="00520D23">
      <w:pPr>
        <w:jc w:val="both"/>
      </w:pPr>
      <w:r w:rsidRPr="00520D23">
        <w:t>23.08.2011 tarih ve 28034 sayılı Resmi Gazete’ de yayımlanan “Mevlana Değişim Programı” çerçevesinde 2013 – 2014 Eğitim ve Öğretim Yılın da ilk kez gerçekleştirilecek olan Öğrenci ve Öğretim Elemanı için geçerli olan değişim programımıza başvurular 14 – 17 Mayıs 2013 tarih aralığında üç gün süre ile yapılacaktır.  Başvurular </w:t>
      </w:r>
      <w:hyperlink r:id="rId5" w:history="1">
        <w:r>
          <w:rPr>
            <w:rStyle w:val="Kpr"/>
          </w:rPr>
          <w:t>http://mevlana.kilis.edu.tr/</w:t>
        </w:r>
      </w:hyperlink>
      <w:r w:rsidRPr="00520D23">
        <w:t xml:space="preserve"> adresinde yer alacak Başvuru Formu üzerinden elektronik ortamda gerçekleştirilecek ve formun çıktısı imzalanarak Dış İlişkiler </w:t>
      </w:r>
      <w:r>
        <w:t>Koordinatö</w:t>
      </w:r>
      <w:r w:rsidRPr="00520D23">
        <w:t>rlüğümüze gerekli diğer evraklar ile birlikte en geç 20 Mayıs 2013 günü mesai bitimine dek elden teslim edilecektir. Başvuru işlemleri için izlenecek işlem sıralaması aşağıdaki gibidir.</w:t>
      </w:r>
    </w:p>
    <w:p w:rsidR="00520D23" w:rsidRPr="00520D23" w:rsidRDefault="00520D23" w:rsidP="00520D23">
      <w:pPr>
        <w:jc w:val="both"/>
      </w:pPr>
      <w:r w:rsidRPr="00520D23">
        <w:t> </w:t>
      </w:r>
    </w:p>
    <w:p w:rsidR="00520D23" w:rsidRPr="00520D23" w:rsidRDefault="00520D23" w:rsidP="00520D23">
      <w:pPr>
        <w:jc w:val="both"/>
      </w:pPr>
      <w:r w:rsidRPr="00520D23">
        <w:t>ÖĞRENCİ BAŞVURULARI</w:t>
      </w:r>
    </w:p>
    <w:p w:rsidR="00520D23" w:rsidRPr="00520D23" w:rsidRDefault="00520D23" w:rsidP="00520D23">
      <w:pPr>
        <w:jc w:val="both"/>
      </w:pPr>
      <w:r w:rsidRPr="00520D23">
        <w:t>1-)</w:t>
      </w:r>
      <w:r>
        <w:tab/>
      </w:r>
      <w:r w:rsidRPr="00520D23">
        <w:t xml:space="preserve"> </w:t>
      </w:r>
      <w:hyperlink r:id="rId6" w:history="1">
        <w:r w:rsidRPr="00520D23">
          <w:rPr>
            <w:rStyle w:val="Kpr"/>
          </w:rPr>
          <w:t>http://mevlana.kilis.edu.tr/</w:t>
        </w:r>
      </w:hyperlink>
      <w:r w:rsidRPr="00520D23">
        <w:t xml:space="preserve"> adresinden “B</w:t>
      </w:r>
      <w:r>
        <w:t>elgeler</w:t>
      </w:r>
      <w:r w:rsidRPr="00520D23">
        <w:t xml:space="preserve">” alanında ki </w:t>
      </w:r>
      <w:r>
        <w:t>“Başvuru Formu”</w:t>
      </w:r>
      <w:r w:rsidRPr="00520D23">
        <w:t xml:space="preserve"> doldurulacak;</w:t>
      </w:r>
    </w:p>
    <w:p w:rsidR="00520D23" w:rsidRPr="00520D23" w:rsidRDefault="00520D23" w:rsidP="00520D23">
      <w:pPr>
        <w:jc w:val="both"/>
      </w:pPr>
      <w:r w:rsidRPr="00520D23">
        <w:t xml:space="preserve">a)      Mevlana Değişim Programına başvurmak için </w:t>
      </w:r>
      <w:proofErr w:type="spellStart"/>
      <w:r w:rsidRPr="00520D23">
        <w:t>Önlisans</w:t>
      </w:r>
      <w:proofErr w:type="spellEnd"/>
      <w:r w:rsidRPr="00520D23">
        <w:t xml:space="preserve"> ve Lisans Öğrencileri</w:t>
      </w:r>
      <w:r>
        <w:t>nin</w:t>
      </w:r>
      <w:r w:rsidRPr="00520D23">
        <w:t xml:space="preserve"> 2,50, </w:t>
      </w:r>
      <w:proofErr w:type="spellStart"/>
      <w:r w:rsidRPr="00520D23">
        <w:t>Yükseklisans</w:t>
      </w:r>
      <w:proofErr w:type="spellEnd"/>
      <w:r w:rsidRPr="00520D23">
        <w:t xml:space="preserve"> ve Doktora Öğren</w:t>
      </w:r>
      <w:r>
        <w:t xml:space="preserve">cilerinin </w:t>
      </w:r>
      <w:r w:rsidRPr="00520D23">
        <w:t>3,00 akademik ortalamaya sahip olmaları gerekmektedir.</w:t>
      </w:r>
    </w:p>
    <w:p w:rsidR="00520D23" w:rsidRPr="00520D23" w:rsidRDefault="00520D23" w:rsidP="00520D23">
      <w:pPr>
        <w:jc w:val="both"/>
      </w:pPr>
      <w:r w:rsidRPr="00520D23">
        <w:t xml:space="preserve">b)      </w:t>
      </w:r>
      <w:r>
        <w:t xml:space="preserve">Anlaşma yapılan tek üniversiteyi </w:t>
      </w:r>
      <w:hyperlink r:id="rId7" w:history="1">
        <w:r w:rsidRPr="00520D23">
          <w:rPr>
            <w:rStyle w:val="Kpr"/>
          </w:rPr>
          <w:t>http://mevlana.kilis.edu.tr/</w:t>
        </w:r>
      </w:hyperlink>
      <w:r w:rsidRPr="00520D23">
        <w:t xml:space="preserve"> adresinde yer alan </w:t>
      </w:r>
      <w:r>
        <w:t>“Anlaşma Yapılan Üniversiteler” kısmında görebilirsiniz.</w:t>
      </w:r>
    </w:p>
    <w:p w:rsidR="00520D23" w:rsidRPr="00520D23" w:rsidRDefault="00520D23" w:rsidP="00520D23">
      <w:pPr>
        <w:jc w:val="both"/>
      </w:pPr>
      <w:r w:rsidRPr="00520D23">
        <w:t>1-)  Aday Öğrenci Başvuru Formunda belirtilen “Not Döküm Belgesi (</w:t>
      </w:r>
      <w:proofErr w:type="spellStart"/>
      <w:r w:rsidRPr="00520D23">
        <w:t>Transkript</w:t>
      </w:r>
      <w:proofErr w:type="spellEnd"/>
      <w:r w:rsidRPr="00520D23">
        <w:t xml:space="preserve">) ile Dil Seviyesini gösterir belgeleri başvuru formunun çıktısına bir adet vesikalık resminizi yapıştırdıktan sonra imzalı olarak belirtilen belgeler ile birlikte en geç 20 Mayıs 2013 tarihi mesai bitimine dek elden </w:t>
      </w:r>
      <w:r w:rsidR="00455D65">
        <w:t xml:space="preserve">Dış İlişkiler </w:t>
      </w:r>
      <w:r w:rsidR="007C6664">
        <w:t>Koordinatö</w:t>
      </w:r>
      <w:r w:rsidRPr="00520D23">
        <w:t>rlüğümüz Mevlana Birim Sorumlusuna teslim edilecektir. İlgi</w:t>
      </w:r>
      <w:r w:rsidR="007C6664">
        <w:t>li</w:t>
      </w:r>
      <w:r w:rsidRPr="00520D23">
        <w:t xml:space="preserve"> evrakları ofisimize belirtilen tarihte teslim etmeyenlerin başvuruları kabul edilmeyecektir.</w:t>
      </w:r>
    </w:p>
    <w:p w:rsidR="00520D23" w:rsidRPr="00520D23" w:rsidRDefault="00520D23" w:rsidP="00520D23">
      <w:pPr>
        <w:jc w:val="both"/>
      </w:pPr>
      <w:r w:rsidRPr="00520D23">
        <w:t>Öğrenci Değişimi en az bir en fazla iki yarıyıl süre ile gerçekleşeceğinden başvuru esnasında tercih edilen dönemler açıkça belirtilmelidir. (Güz – Güz+Bahar- Bahar gibi)</w:t>
      </w:r>
    </w:p>
    <w:p w:rsidR="00520D23" w:rsidRPr="00520D23" w:rsidRDefault="00520D23" w:rsidP="00520D23">
      <w:pPr>
        <w:jc w:val="both"/>
      </w:pPr>
      <w:r w:rsidRPr="00520D23">
        <w:t>ÖĞRETİM ELEMANI BAŞVURULARI</w:t>
      </w:r>
    </w:p>
    <w:p w:rsidR="00520D23" w:rsidRPr="00520D23" w:rsidRDefault="00520D23" w:rsidP="00520D23">
      <w:pPr>
        <w:jc w:val="both"/>
      </w:pPr>
      <w:r w:rsidRPr="00520D23">
        <w:t>1-)</w:t>
      </w:r>
      <w:hyperlink r:id="rId8" w:history="1">
        <w:r w:rsidR="00C37931" w:rsidRPr="00C37931">
          <w:rPr>
            <w:rStyle w:val="Kpr"/>
          </w:rPr>
          <w:t>http://mevlana.kilis.edu.tr/</w:t>
        </w:r>
      </w:hyperlink>
      <w:r w:rsidRPr="00520D23">
        <w:t> </w:t>
      </w:r>
      <w:r w:rsidR="00DD5E8B">
        <w:t>adresinde “Belgeler” kısmındaki</w:t>
      </w:r>
      <w:r w:rsidRPr="00520D23">
        <w:t xml:space="preserve"> “</w:t>
      </w:r>
      <w:r w:rsidR="00DD5E8B">
        <w:t>Öğretim Elemanı Bilgi Formu</w:t>
      </w:r>
      <w:r w:rsidRPr="00520D23">
        <w:t>” doldurulacak;</w:t>
      </w:r>
    </w:p>
    <w:p w:rsidR="00520D23" w:rsidRPr="00520D23" w:rsidRDefault="00520D23" w:rsidP="00520D23">
      <w:pPr>
        <w:jc w:val="both"/>
      </w:pPr>
      <w:r w:rsidRPr="00520D23">
        <w:t> </w:t>
      </w:r>
    </w:p>
    <w:p w:rsidR="00520D23" w:rsidRPr="00520D23" w:rsidRDefault="00520D23" w:rsidP="00520D23">
      <w:pPr>
        <w:jc w:val="both"/>
      </w:pPr>
      <w:r w:rsidRPr="00520D23">
        <w:lastRenderedPageBreak/>
        <w:t xml:space="preserve">a)      Mevlana Değişim Programına başvurmak Okutman, Öğretim </w:t>
      </w:r>
      <w:r w:rsidR="00DD5E8B" w:rsidRPr="00520D23">
        <w:t>Görevlisi</w:t>
      </w:r>
      <w:r w:rsidRPr="00520D23">
        <w:t xml:space="preserve"> ve üstü Akademik Kadroya sahip olmak gerekmektedir. (Araştırma Görevlileri Öğretim Elemanı Değişiminden faydalanamazlar.)</w:t>
      </w:r>
    </w:p>
    <w:p w:rsidR="00520D23" w:rsidRPr="00520D23" w:rsidRDefault="00520D23" w:rsidP="00520D23">
      <w:pPr>
        <w:jc w:val="both"/>
      </w:pPr>
      <w:r w:rsidRPr="00520D23">
        <w:t xml:space="preserve">b)      </w:t>
      </w:r>
      <w:r w:rsidR="00455D65" w:rsidRPr="00455D65">
        <w:t xml:space="preserve">Anlaşma yapılan tek üniversiteyi </w:t>
      </w:r>
      <w:hyperlink r:id="rId9" w:history="1">
        <w:r w:rsidR="00455D65" w:rsidRPr="00455D65">
          <w:rPr>
            <w:rStyle w:val="Kpr"/>
          </w:rPr>
          <w:t>http://mevlana.kilis.edu.tr/</w:t>
        </w:r>
      </w:hyperlink>
      <w:r w:rsidR="00455D65" w:rsidRPr="00455D65">
        <w:t> adresinde yer alan “Anlaşma Yapılan Üniversiteler” kısmında görebilirsiniz.</w:t>
      </w:r>
    </w:p>
    <w:p w:rsidR="00520D23" w:rsidRPr="00520D23" w:rsidRDefault="00520D23" w:rsidP="00520D23">
      <w:pPr>
        <w:jc w:val="both"/>
      </w:pPr>
      <w:r w:rsidRPr="00520D23">
        <w:t xml:space="preserve">d)      Başvuru Formunda çıktısına bir adet vesikalık resminizi yapıştırdıktan sonra imzalı olarak belirtilen belgeler ile birlikte en geç </w:t>
      </w:r>
      <w:r w:rsidR="00455D65" w:rsidRPr="00455D65">
        <w:t>20 Mayıs 2013 tarihi mesai bitimi</w:t>
      </w:r>
      <w:r w:rsidR="00455D65">
        <w:t xml:space="preserve">ne dek elden Dış İlişkiler </w:t>
      </w:r>
      <w:r w:rsidR="00455D65" w:rsidRPr="00455D65">
        <w:t>Koordinatörlüğümüz Mevlana Birim Sorumlusuna</w:t>
      </w:r>
      <w:r w:rsidRPr="00520D23">
        <w:t xml:space="preserve"> teslim edilecektir. İlgi</w:t>
      </w:r>
      <w:r w:rsidR="00455D65">
        <w:t>li</w:t>
      </w:r>
      <w:r w:rsidRPr="00520D23">
        <w:t xml:space="preserve"> evrakları ofisimize belirtilen tarihte teslim etmeyenlerin başvuruları kabul edilmeyecektir.</w:t>
      </w:r>
    </w:p>
    <w:p w:rsidR="00520D23" w:rsidRPr="00520D23" w:rsidRDefault="00520D23" w:rsidP="00520D23">
      <w:pPr>
        <w:jc w:val="both"/>
      </w:pPr>
      <w:r w:rsidRPr="00520D23">
        <w:t>e)      Öğretim Elemanı Değişimi en az bir hafta en fazla üç ay  süre ile gerçekleşeceğinden başvuru esnasında tercih edilen tarih aralığı  açıkça belirtilmelidir.</w:t>
      </w:r>
    </w:p>
    <w:p w:rsidR="00520D23" w:rsidRPr="00520D23" w:rsidRDefault="00520D23" w:rsidP="00520D23">
      <w:pPr>
        <w:jc w:val="both"/>
      </w:pPr>
    </w:p>
    <w:sectPr w:rsidR="00520D23" w:rsidRPr="00520D23" w:rsidSect="0049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681"/>
    <w:multiLevelType w:val="hybridMultilevel"/>
    <w:tmpl w:val="A0D0FA9E"/>
    <w:lvl w:ilvl="0" w:tplc="67E2C7B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7230"/>
    <w:multiLevelType w:val="hybridMultilevel"/>
    <w:tmpl w:val="1738244E"/>
    <w:lvl w:ilvl="0" w:tplc="92BEF41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20D23"/>
    <w:rsid w:val="001E51EA"/>
    <w:rsid w:val="00455D65"/>
    <w:rsid w:val="00494167"/>
    <w:rsid w:val="00520D23"/>
    <w:rsid w:val="00574152"/>
    <w:rsid w:val="005F2714"/>
    <w:rsid w:val="007C6664"/>
    <w:rsid w:val="00BD7560"/>
    <w:rsid w:val="00C37931"/>
    <w:rsid w:val="00DD5E8B"/>
    <w:rsid w:val="00E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D2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0D23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D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lana.kilis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vlana.kilis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vlana.kilis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vlana.kilis.edu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vlana.kilis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müslüm</dc:creator>
  <cp:lastModifiedBy>gülsum_basınyayın</cp:lastModifiedBy>
  <cp:revision>5</cp:revision>
  <dcterms:created xsi:type="dcterms:W3CDTF">2013-05-10T07:47:00Z</dcterms:created>
  <dcterms:modified xsi:type="dcterms:W3CDTF">2013-05-14T07:46:00Z</dcterms:modified>
</cp:coreProperties>
</file>